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1C61A" w14:textId="77777777" w:rsidR="006325AE" w:rsidRPr="006325AE" w:rsidRDefault="006325AE" w:rsidP="006325AE">
      <w:pPr>
        <w:spacing w:after="300" w:line="600" w:lineRule="atLeast"/>
        <w:jc w:val="both"/>
        <w:outlineLvl w:val="0"/>
        <w:rPr>
          <w:rFonts w:asciiTheme="majorHAnsi" w:eastAsia="Times New Roman" w:hAnsiTheme="majorHAnsi" w:cstheme="majorHAnsi"/>
          <w:b/>
          <w:bCs/>
          <w:caps/>
          <w:color w:val="C0392B"/>
          <w:kern w:val="36"/>
          <w:sz w:val="54"/>
          <w:szCs w:val="54"/>
          <w:lang w:bidi="ta-LK"/>
        </w:rPr>
      </w:pPr>
      <w:r w:rsidRPr="006325AE">
        <w:rPr>
          <w:rFonts w:asciiTheme="majorHAnsi" w:eastAsia="Times New Roman" w:hAnsiTheme="majorHAnsi" w:cstheme="majorHAnsi"/>
          <w:b/>
          <w:bCs/>
          <w:caps/>
          <w:color w:val="C0392B"/>
          <w:kern w:val="36"/>
          <w:sz w:val="54"/>
          <w:szCs w:val="54"/>
          <w:lang w:bidi="ta-LK"/>
        </w:rPr>
        <w:t>VACANCIES</w:t>
      </w:r>
    </w:p>
    <w:p w14:paraId="3E99D2C0" w14:textId="77777777" w:rsidR="006325AE" w:rsidRPr="006325AE" w:rsidRDefault="006325AE" w:rsidP="006325AE">
      <w:pPr>
        <w:spacing w:before="150" w:after="300" w:line="300" w:lineRule="atLeast"/>
        <w:jc w:val="both"/>
        <w:outlineLvl w:val="3"/>
        <w:rPr>
          <w:rFonts w:asciiTheme="majorHAnsi" w:eastAsia="Times New Roman" w:hAnsiTheme="majorHAnsi" w:cstheme="majorHAnsi"/>
          <w:b/>
          <w:bCs/>
          <w:color w:val="C0392B"/>
          <w:sz w:val="24"/>
          <w:szCs w:val="24"/>
          <w:lang w:bidi="ta-LK"/>
        </w:rPr>
      </w:pPr>
      <w:r w:rsidRPr="006325AE">
        <w:rPr>
          <w:rFonts w:asciiTheme="majorHAnsi" w:eastAsia="Times New Roman" w:hAnsiTheme="majorHAnsi" w:cstheme="majorHAnsi"/>
          <w:b/>
          <w:bCs/>
          <w:color w:val="C0392B"/>
          <w:sz w:val="24"/>
          <w:szCs w:val="24"/>
          <w:lang w:bidi="ta-LK"/>
        </w:rPr>
        <w:t>Post of University Business Linkages (UBL) Cell Manager (Full Time on Contract)</w:t>
      </w:r>
    </w:p>
    <w:p w14:paraId="2E36DA88" w14:textId="3C9DCE06" w:rsidR="006325AE" w:rsidRPr="006325AE" w:rsidRDefault="006325AE" w:rsidP="006325AE">
      <w:pPr>
        <w:spacing w:after="150" w:line="240" w:lineRule="auto"/>
        <w:jc w:val="both"/>
        <w:rPr>
          <w:rFonts w:asciiTheme="majorHAnsi" w:eastAsia="Times New Roman" w:hAnsiTheme="majorHAnsi" w:cstheme="majorHAnsi"/>
          <w:sz w:val="24"/>
          <w:szCs w:val="24"/>
          <w:lang w:bidi="ta-LK"/>
        </w:rPr>
      </w:pPr>
      <w:r w:rsidRPr="006325AE">
        <w:rPr>
          <w:rFonts w:asciiTheme="majorHAnsi" w:eastAsia="Times New Roman" w:hAnsiTheme="majorHAnsi" w:cstheme="majorHAnsi"/>
          <w:sz w:val="24"/>
          <w:szCs w:val="24"/>
          <w:lang w:bidi="ta-LK"/>
        </w:rPr>
        <w:t xml:space="preserve">The Eastern University, Sri Lanka will entertain applications from suitably qualified persons for the post of </w:t>
      </w:r>
      <w:r w:rsidRPr="002261E1">
        <w:rPr>
          <w:rFonts w:asciiTheme="majorHAnsi" w:eastAsia="Times New Roman" w:hAnsiTheme="majorHAnsi" w:cstheme="majorHAnsi"/>
          <w:b/>
          <w:bCs/>
          <w:sz w:val="24"/>
          <w:szCs w:val="24"/>
          <w:lang w:bidi="ta-LK"/>
        </w:rPr>
        <w:t>UBL Cell Manager</w:t>
      </w:r>
      <w:r w:rsidRPr="006325AE">
        <w:rPr>
          <w:rFonts w:asciiTheme="majorHAnsi" w:eastAsia="Times New Roman" w:hAnsiTheme="majorHAnsi" w:cstheme="majorHAnsi"/>
          <w:sz w:val="24"/>
          <w:szCs w:val="24"/>
          <w:lang w:bidi="ta-LK"/>
        </w:rPr>
        <w:t>, University Business Linkage Cell (UBL Cell) under</w:t>
      </w:r>
      <w:r w:rsidR="00487F83">
        <w:rPr>
          <w:rFonts w:asciiTheme="majorHAnsi" w:eastAsia="Times New Roman" w:hAnsiTheme="majorHAnsi" w:cstheme="majorHAnsi"/>
          <w:sz w:val="24"/>
          <w:szCs w:val="24"/>
          <w:lang w:bidi="ta-LK"/>
        </w:rPr>
        <w:t xml:space="preserve"> the</w:t>
      </w:r>
      <w:r w:rsidRPr="006325AE">
        <w:rPr>
          <w:rFonts w:asciiTheme="majorHAnsi" w:eastAsia="Times New Roman" w:hAnsiTheme="majorHAnsi" w:cstheme="majorHAnsi"/>
          <w:sz w:val="24"/>
          <w:szCs w:val="24"/>
          <w:lang w:bidi="ta-LK"/>
        </w:rPr>
        <w:t xml:space="preserve"> AHEAD grant</w:t>
      </w:r>
      <w:r>
        <w:rPr>
          <w:rFonts w:asciiTheme="majorHAnsi" w:eastAsia="Times New Roman" w:hAnsiTheme="majorHAnsi" w:cstheme="majorHAnsi"/>
          <w:sz w:val="24"/>
          <w:szCs w:val="24"/>
          <w:lang w:bidi="ta-LK"/>
        </w:rPr>
        <w:t xml:space="preserve"> for 12 Months from the Appointment date.</w:t>
      </w:r>
    </w:p>
    <w:p w14:paraId="096A5187" w14:textId="77777777" w:rsidR="006325AE" w:rsidRPr="006325AE" w:rsidRDefault="006325AE" w:rsidP="006325AE">
      <w:pPr>
        <w:spacing w:after="150" w:line="240" w:lineRule="auto"/>
        <w:jc w:val="both"/>
        <w:rPr>
          <w:rFonts w:asciiTheme="majorHAnsi" w:eastAsia="Times New Roman" w:hAnsiTheme="majorHAnsi" w:cstheme="majorHAnsi"/>
          <w:sz w:val="24"/>
          <w:szCs w:val="24"/>
          <w:lang w:bidi="ta-LK"/>
        </w:rPr>
      </w:pPr>
      <w:r w:rsidRPr="006325AE">
        <w:rPr>
          <w:rFonts w:asciiTheme="majorHAnsi" w:eastAsia="Times New Roman" w:hAnsiTheme="majorHAnsi" w:cstheme="majorHAnsi"/>
          <w:sz w:val="24"/>
          <w:szCs w:val="24"/>
          <w:lang w:bidi="ta-LK"/>
        </w:rPr>
        <w:t>The UBL Cell Manager is appointed on full-time basis by the Director, OTS-AHEAD Operation of Eastern University, Sri Lanka. Initially the appointment will be made for a period of 06 months and may be renewed based on performance.</w:t>
      </w:r>
    </w:p>
    <w:p w14:paraId="4EC64B69" w14:textId="4A1CA00D" w:rsidR="006325AE" w:rsidRPr="006325AE" w:rsidRDefault="006325AE" w:rsidP="006325AE">
      <w:pPr>
        <w:spacing w:after="150" w:line="240" w:lineRule="auto"/>
        <w:rPr>
          <w:rFonts w:asciiTheme="majorHAnsi" w:eastAsia="Times New Roman" w:hAnsiTheme="majorHAnsi" w:cstheme="majorHAnsi"/>
          <w:sz w:val="24"/>
          <w:szCs w:val="24"/>
          <w:lang w:bidi="ta-LK"/>
        </w:rPr>
      </w:pPr>
      <w:r w:rsidRPr="006325AE">
        <w:rPr>
          <w:rFonts w:asciiTheme="majorHAnsi" w:eastAsia="Times New Roman" w:hAnsiTheme="majorHAnsi" w:cstheme="majorHAnsi"/>
          <w:b/>
          <w:bCs/>
          <w:sz w:val="24"/>
          <w:szCs w:val="24"/>
          <w:lang w:bidi="ta-LK"/>
        </w:rPr>
        <w:t>1. QUALIFICATIONS</w:t>
      </w:r>
      <w:r w:rsidRPr="006325AE">
        <w:rPr>
          <w:rFonts w:asciiTheme="majorHAnsi" w:eastAsia="Times New Roman" w:hAnsiTheme="majorHAnsi" w:cstheme="majorHAnsi"/>
          <w:sz w:val="24"/>
          <w:szCs w:val="24"/>
          <w:lang w:bidi="ta-LK"/>
        </w:rPr>
        <w:br/>
        <w:t>A degree from a recognized University AND a sound knowledge and experience on Entrepreneurship</w:t>
      </w:r>
      <w:r>
        <w:rPr>
          <w:rFonts w:asciiTheme="majorHAnsi" w:eastAsia="Times New Roman" w:hAnsiTheme="majorHAnsi" w:cstheme="majorHAnsi"/>
          <w:sz w:val="24"/>
          <w:szCs w:val="24"/>
          <w:lang w:bidi="ta-LK"/>
        </w:rPr>
        <w:t xml:space="preserve"> </w:t>
      </w:r>
      <w:r w:rsidRPr="006325AE">
        <w:rPr>
          <w:rFonts w:asciiTheme="majorHAnsi" w:eastAsia="Times New Roman" w:hAnsiTheme="majorHAnsi" w:cstheme="majorHAnsi"/>
          <w:sz w:val="24"/>
          <w:szCs w:val="24"/>
          <w:lang w:bidi="ta-LK"/>
        </w:rPr>
        <w:t>/Business/Management</w:t>
      </w:r>
      <w:r w:rsidR="009009D8">
        <w:rPr>
          <w:rFonts w:asciiTheme="majorHAnsi" w:eastAsia="Times New Roman" w:hAnsiTheme="majorHAnsi" w:cstheme="majorHAnsi"/>
          <w:sz w:val="24"/>
          <w:szCs w:val="24"/>
          <w:lang w:bidi="ta-LK"/>
        </w:rPr>
        <w:t>/</w:t>
      </w:r>
      <w:r w:rsidR="009009D8" w:rsidRPr="002261E1">
        <w:rPr>
          <w:rFonts w:asciiTheme="majorHAnsi" w:eastAsia="Times New Roman" w:hAnsiTheme="majorHAnsi" w:cstheme="majorHAnsi"/>
          <w:sz w:val="24"/>
          <w:szCs w:val="24"/>
          <w:lang w:bidi="ta-LK"/>
        </w:rPr>
        <w:t>Commercialization</w:t>
      </w:r>
      <w:r w:rsidRPr="002261E1">
        <w:rPr>
          <w:rFonts w:asciiTheme="majorHAnsi" w:eastAsia="Times New Roman" w:hAnsiTheme="majorHAnsi" w:cstheme="majorHAnsi"/>
          <w:sz w:val="24"/>
          <w:szCs w:val="24"/>
          <w:lang w:bidi="ta-LK"/>
        </w:rPr>
        <w:t>.</w:t>
      </w:r>
    </w:p>
    <w:p w14:paraId="2847CACC" w14:textId="77777777" w:rsidR="006325AE" w:rsidRPr="006325AE" w:rsidRDefault="006325AE" w:rsidP="006325AE">
      <w:pPr>
        <w:spacing w:after="150" w:line="240" w:lineRule="auto"/>
        <w:rPr>
          <w:rFonts w:asciiTheme="majorHAnsi" w:eastAsia="Times New Roman" w:hAnsiTheme="majorHAnsi" w:cstheme="majorHAnsi"/>
          <w:sz w:val="24"/>
          <w:szCs w:val="24"/>
          <w:lang w:bidi="ta-LK"/>
        </w:rPr>
      </w:pPr>
      <w:r w:rsidRPr="006325AE">
        <w:rPr>
          <w:rFonts w:asciiTheme="majorHAnsi" w:eastAsia="Times New Roman" w:hAnsiTheme="majorHAnsi" w:cstheme="majorHAnsi"/>
          <w:b/>
          <w:bCs/>
          <w:sz w:val="24"/>
          <w:szCs w:val="24"/>
          <w:lang w:bidi="ta-LK"/>
        </w:rPr>
        <w:t>2. REMUNERATION AND OTHER BENEFITS</w:t>
      </w:r>
      <w:r w:rsidRPr="006325AE">
        <w:rPr>
          <w:rFonts w:asciiTheme="majorHAnsi" w:eastAsia="Times New Roman" w:hAnsiTheme="majorHAnsi" w:cstheme="majorHAnsi"/>
          <w:sz w:val="24"/>
          <w:szCs w:val="24"/>
          <w:lang w:bidi="ta-LK"/>
        </w:rPr>
        <w:br/>
        <w:t>A payment of Rs. 55,000/- per month (Fixed) with EPF and ETF shall be paid.</w:t>
      </w:r>
    </w:p>
    <w:p w14:paraId="653BAACE" w14:textId="77777777" w:rsidR="006325AE" w:rsidRPr="006325AE" w:rsidRDefault="006325AE" w:rsidP="006325AE">
      <w:pPr>
        <w:spacing w:after="150" w:line="240" w:lineRule="auto"/>
        <w:rPr>
          <w:rFonts w:asciiTheme="majorHAnsi" w:eastAsia="Times New Roman" w:hAnsiTheme="majorHAnsi" w:cstheme="majorHAnsi"/>
          <w:sz w:val="24"/>
          <w:szCs w:val="24"/>
          <w:lang w:bidi="ta-LK"/>
        </w:rPr>
      </w:pPr>
      <w:r w:rsidRPr="006325AE">
        <w:rPr>
          <w:rFonts w:asciiTheme="majorHAnsi" w:eastAsia="Times New Roman" w:hAnsiTheme="majorHAnsi" w:cstheme="majorHAnsi"/>
          <w:b/>
          <w:bCs/>
          <w:sz w:val="24"/>
          <w:szCs w:val="24"/>
          <w:lang w:bidi="ta-LK"/>
        </w:rPr>
        <w:t>3. KEY TASKS:</w:t>
      </w:r>
    </w:p>
    <w:p w14:paraId="3D14919B" w14:textId="77777777" w:rsidR="006325AE" w:rsidRPr="006325AE" w:rsidRDefault="006325AE" w:rsidP="006325AE">
      <w:pPr>
        <w:numPr>
          <w:ilvl w:val="0"/>
          <w:numId w:val="1"/>
        </w:numPr>
        <w:spacing w:before="100" w:beforeAutospacing="1" w:after="100" w:afterAutospacing="1" w:line="300" w:lineRule="atLeast"/>
        <w:ind w:left="1095"/>
        <w:jc w:val="both"/>
        <w:rPr>
          <w:rFonts w:asciiTheme="majorHAnsi" w:eastAsia="Times New Roman" w:hAnsiTheme="majorHAnsi" w:cstheme="majorHAnsi"/>
          <w:sz w:val="24"/>
          <w:szCs w:val="24"/>
          <w:lang w:bidi="ta-LK"/>
        </w:rPr>
      </w:pPr>
      <w:r w:rsidRPr="006325AE">
        <w:rPr>
          <w:rFonts w:asciiTheme="majorHAnsi" w:eastAsia="Times New Roman" w:hAnsiTheme="majorHAnsi" w:cstheme="majorHAnsi"/>
          <w:sz w:val="24"/>
          <w:szCs w:val="24"/>
          <w:lang w:bidi="ta-LK"/>
        </w:rPr>
        <w:t>Support the UBL Cell Director to monitor and coordinate AHEAD activities under the overall implementation of UGC circular 10/2016, and any subsequent updates, at the University.</w:t>
      </w:r>
    </w:p>
    <w:p w14:paraId="5922A8F2" w14:textId="77777777" w:rsidR="006325AE" w:rsidRPr="006325AE" w:rsidRDefault="006325AE" w:rsidP="006325AE">
      <w:pPr>
        <w:numPr>
          <w:ilvl w:val="0"/>
          <w:numId w:val="1"/>
        </w:numPr>
        <w:spacing w:before="100" w:beforeAutospacing="1" w:after="100" w:afterAutospacing="1" w:line="300" w:lineRule="atLeast"/>
        <w:ind w:left="1095"/>
        <w:jc w:val="both"/>
        <w:rPr>
          <w:rFonts w:asciiTheme="majorHAnsi" w:eastAsia="Times New Roman" w:hAnsiTheme="majorHAnsi" w:cstheme="majorHAnsi"/>
          <w:sz w:val="24"/>
          <w:szCs w:val="24"/>
          <w:lang w:bidi="ta-LK"/>
        </w:rPr>
      </w:pPr>
      <w:r w:rsidRPr="006325AE">
        <w:rPr>
          <w:rFonts w:asciiTheme="majorHAnsi" w:eastAsia="Times New Roman" w:hAnsiTheme="majorHAnsi" w:cstheme="majorHAnsi"/>
          <w:sz w:val="24"/>
          <w:szCs w:val="24"/>
          <w:lang w:bidi="ta-LK"/>
        </w:rPr>
        <w:t>Assist the UBL Cell Director to submit Phases 1-4 of the UBL Cell score card to the OMST in a timely manner.</w:t>
      </w:r>
    </w:p>
    <w:p w14:paraId="21B82A40" w14:textId="77777777" w:rsidR="006325AE" w:rsidRPr="006325AE" w:rsidRDefault="006325AE" w:rsidP="006325AE">
      <w:pPr>
        <w:numPr>
          <w:ilvl w:val="0"/>
          <w:numId w:val="1"/>
        </w:numPr>
        <w:spacing w:before="100" w:beforeAutospacing="1" w:after="100" w:afterAutospacing="1" w:line="300" w:lineRule="atLeast"/>
        <w:ind w:left="1095"/>
        <w:jc w:val="both"/>
        <w:rPr>
          <w:rFonts w:asciiTheme="majorHAnsi" w:eastAsia="Times New Roman" w:hAnsiTheme="majorHAnsi" w:cstheme="majorHAnsi"/>
          <w:sz w:val="24"/>
          <w:szCs w:val="24"/>
          <w:lang w:bidi="ta-LK"/>
        </w:rPr>
      </w:pPr>
      <w:r w:rsidRPr="006325AE">
        <w:rPr>
          <w:rFonts w:asciiTheme="majorHAnsi" w:eastAsia="Times New Roman" w:hAnsiTheme="majorHAnsi" w:cstheme="majorHAnsi"/>
          <w:sz w:val="24"/>
          <w:szCs w:val="24"/>
          <w:lang w:bidi="ta-LK"/>
        </w:rPr>
        <w:t>Assist the UBL Cell Director to develop an overview of what are the R&amp;D and innovation projects at the university which have potential commercialization value. Identify the faculty members and senior students who are involved and their disciplines.</w:t>
      </w:r>
    </w:p>
    <w:p w14:paraId="3139A707" w14:textId="77777777" w:rsidR="006325AE" w:rsidRPr="006325AE" w:rsidRDefault="006325AE" w:rsidP="006325AE">
      <w:pPr>
        <w:numPr>
          <w:ilvl w:val="0"/>
          <w:numId w:val="1"/>
        </w:numPr>
        <w:spacing w:before="100" w:beforeAutospacing="1" w:after="100" w:afterAutospacing="1" w:line="300" w:lineRule="atLeast"/>
        <w:ind w:left="1095"/>
        <w:jc w:val="both"/>
        <w:rPr>
          <w:rFonts w:asciiTheme="majorHAnsi" w:eastAsia="Times New Roman" w:hAnsiTheme="majorHAnsi" w:cstheme="majorHAnsi"/>
          <w:sz w:val="24"/>
          <w:szCs w:val="24"/>
          <w:lang w:bidi="ta-LK"/>
        </w:rPr>
      </w:pPr>
      <w:r w:rsidRPr="006325AE">
        <w:rPr>
          <w:rFonts w:asciiTheme="majorHAnsi" w:eastAsia="Times New Roman" w:hAnsiTheme="majorHAnsi" w:cstheme="majorHAnsi"/>
          <w:sz w:val="24"/>
          <w:szCs w:val="24"/>
          <w:lang w:bidi="ta-LK"/>
        </w:rPr>
        <w:t>Support the UBL Cell Director to build a network of entrepreneurs, investors, small and large businesses which can work with the University researchers.</w:t>
      </w:r>
    </w:p>
    <w:p w14:paraId="0BC97FDA" w14:textId="77777777" w:rsidR="006325AE" w:rsidRPr="006325AE" w:rsidRDefault="006325AE" w:rsidP="006325AE">
      <w:pPr>
        <w:numPr>
          <w:ilvl w:val="0"/>
          <w:numId w:val="1"/>
        </w:numPr>
        <w:spacing w:before="100" w:beforeAutospacing="1" w:after="100" w:afterAutospacing="1" w:line="300" w:lineRule="atLeast"/>
        <w:ind w:left="1095"/>
        <w:jc w:val="both"/>
        <w:rPr>
          <w:rFonts w:asciiTheme="majorHAnsi" w:eastAsia="Times New Roman" w:hAnsiTheme="majorHAnsi" w:cstheme="majorHAnsi"/>
          <w:sz w:val="24"/>
          <w:szCs w:val="24"/>
          <w:lang w:bidi="ta-LK"/>
        </w:rPr>
      </w:pPr>
      <w:r w:rsidRPr="006325AE">
        <w:rPr>
          <w:rFonts w:asciiTheme="majorHAnsi" w:eastAsia="Times New Roman" w:hAnsiTheme="majorHAnsi" w:cstheme="majorHAnsi"/>
          <w:sz w:val="24"/>
          <w:szCs w:val="24"/>
          <w:lang w:bidi="ta-LK"/>
        </w:rPr>
        <w:t>Coordinate the actions related to strengthen the knowledge of Intellectual Property among academics and students, and support them to obtain IP protection where relevant.</w:t>
      </w:r>
    </w:p>
    <w:p w14:paraId="4C3A8C89" w14:textId="77777777" w:rsidR="006325AE" w:rsidRPr="006325AE" w:rsidRDefault="006325AE" w:rsidP="006325AE">
      <w:pPr>
        <w:numPr>
          <w:ilvl w:val="0"/>
          <w:numId w:val="1"/>
        </w:numPr>
        <w:spacing w:before="100" w:beforeAutospacing="1" w:after="100" w:afterAutospacing="1" w:line="300" w:lineRule="atLeast"/>
        <w:ind w:left="1095"/>
        <w:jc w:val="both"/>
        <w:rPr>
          <w:rFonts w:asciiTheme="majorHAnsi" w:eastAsia="Times New Roman" w:hAnsiTheme="majorHAnsi" w:cstheme="majorHAnsi"/>
          <w:sz w:val="24"/>
          <w:szCs w:val="24"/>
          <w:lang w:bidi="ta-LK"/>
        </w:rPr>
      </w:pPr>
      <w:r w:rsidRPr="006325AE">
        <w:rPr>
          <w:rFonts w:asciiTheme="majorHAnsi" w:eastAsia="Times New Roman" w:hAnsiTheme="majorHAnsi" w:cstheme="majorHAnsi"/>
          <w:sz w:val="24"/>
          <w:szCs w:val="24"/>
          <w:lang w:bidi="ta-LK"/>
        </w:rPr>
        <w:t>Facilitate the commercializing of research and innovation outcomes of the University.</w:t>
      </w:r>
    </w:p>
    <w:p w14:paraId="7D2E4267" w14:textId="77777777" w:rsidR="006325AE" w:rsidRPr="006325AE" w:rsidRDefault="006325AE" w:rsidP="006325AE">
      <w:pPr>
        <w:numPr>
          <w:ilvl w:val="0"/>
          <w:numId w:val="1"/>
        </w:numPr>
        <w:spacing w:before="100" w:beforeAutospacing="1" w:after="100" w:afterAutospacing="1" w:line="300" w:lineRule="atLeast"/>
        <w:ind w:left="1095"/>
        <w:jc w:val="both"/>
        <w:rPr>
          <w:rFonts w:asciiTheme="majorHAnsi" w:eastAsia="Times New Roman" w:hAnsiTheme="majorHAnsi" w:cstheme="majorHAnsi"/>
          <w:sz w:val="24"/>
          <w:szCs w:val="24"/>
          <w:lang w:bidi="ta-LK"/>
        </w:rPr>
      </w:pPr>
      <w:r w:rsidRPr="006325AE">
        <w:rPr>
          <w:rFonts w:asciiTheme="majorHAnsi" w:eastAsia="Times New Roman" w:hAnsiTheme="majorHAnsi" w:cstheme="majorHAnsi"/>
          <w:sz w:val="24"/>
          <w:szCs w:val="24"/>
          <w:lang w:bidi="ta-LK"/>
        </w:rPr>
        <w:t>Assist the UBL Cell Director to report the physical, procurement and financial progress and the performance indicators of the UBL Score card to the OMST.</w:t>
      </w:r>
    </w:p>
    <w:p w14:paraId="72B65310" w14:textId="77777777" w:rsidR="006325AE" w:rsidRPr="006325AE" w:rsidRDefault="006325AE" w:rsidP="006325AE">
      <w:pPr>
        <w:numPr>
          <w:ilvl w:val="0"/>
          <w:numId w:val="1"/>
        </w:numPr>
        <w:spacing w:before="100" w:beforeAutospacing="1" w:after="100" w:afterAutospacing="1" w:line="300" w:lineRule="atLeast"/>
        <w:ind w:left="1095"/>
        <w:jc w:val="both"/>
        <w:rPr>
          <w:rFonts w:asciiTheme="majorHAnsi" w:eastAsia="Times New Roman" w:hAnsiTheme="majorHAnsi" w:cstheme="majorHAnsi"/>
          <w:sz w:val="24"/>
          <w:szCs w:val="24"/>
          <w:lang w:bidi="ta-LK"/>
        </w:rPr>
      </w:pPr>
      <w:r w:rsidRPr="006325AE">
        <w:rPr>
          <w:rFonts w:asciiTheme="majorHAnsi" w:eastAsia="Times New Roman" w:hAnsiTheme="majorHAnsi" w:cstheme="majorHAnsi"/>
          <w:sz w:val="24"/>
          <w:szCs w:val="24"/>
          <w:lang w:bidi="ta-LK"/>
        </w:rPr>
        <w:t>Liaise regularly and closely with the OMST to ensure smooth functioning of the AHEAD activities.</w:t>
      </w:r>
    </w:p>
    <w:p w14:paraId="579D9182" w14:textId="77777777" w:rsidR="006325AE" w:rsidRPr="006325AE" w:rsidRDefault="006325AE" w:rsidP="006325AE">
      <w:pPr>
        <w:numPr>
          <w:ilvl w:val="0"/>
          <w:numId w:val="1"/>
        </w:numPr>
        <w:spacing w:before="100" w:beforeAutospacing="1" w:after="100" w:afterAutospacing="1" w:line="300" w:lineRule="atLeast"/>
        <w:ind w:left="1095"/>
        <w:jc w:val="both"/>
        <w:rPr>
          <w:rFonts w:asciiTheme="majorHAnsi" w:eastAsia="Times New Roman" w:hAnsiTheme="majorHAnsi" w:cstheme="majorHAnsi"/>
          <w:sz w:val="24"/>
          <w:szCs w:val="24"/>
          <w:lang w:bidi="ta-LK"/>
        </w:rPr>
      </w:pPr>
      <w:r w:rsidRPr="006325AE">
        <w:rPr>
          <w:rFonts w:asciiTheme="majorHAnsi" w:eastAsia="Times New Roman" w:hAnsiTheme="majorHAnsi" w:cstheme="majorHAnsi"/>
          <w:sz w:val="24"/>
          <w:szCs w:val="24"/>
          <w:lang w:bidi="ta-LK"/>
        </w:rPr>
        <w:t>Get familiar with all documentation prepared based on the UBL cell score card and with suitable editing use it in the commercialization of research.</w:t>
      </w:r>
    </w:p>
    <w:p w14:paraId="52E41C71" w14:textId="77777777" w:rsidR="006325AE" w:rsidRPr="006325AE" w:rsidRDefault="006325AE" w:rsidP="006325AE">
      <w:pPr>
        <w:numPr>
          <w:ilvl w:val="0"/>
          <w:numId w:val="1"/>
        </w:numPr>
        <w:spacing w:before="100" w:beforeAutospacing="1" w:after="100" w:afterAutospacing="1" w:line="300" w:lineRule="atLeast"/>
        <w:ind w:left="1095"/>
        <w:jc w:val="both"/>
        <w:rPr>
          <w:rFonts w:asciiTheme="majorHAnsi" w:eastAsia="Times New Roman" w:hAnsiTheme="majorHAnsi" w:cstheme="majorHAnsi"/>
          <w:sz w:val="24"/>
          <w:szCs w:val="24"/>
          <w:lang w:bidi="ta-LK"/>
        </w:rPr>
      </w:pPr>
      <w:r w:rsidRPr="006325AE">
        <w:rPr>
          <w:rFonts w:asciiTheme="majorHAnsi" w:eastAsia="Times New Roman" w:hAnsiTheme="majorHAnsi" w:cstheme="majorHAnsi"/>
          <w:sz w:val="24"/>
          <w:szCs w:val="24"/>
          <w:lang w:bidi="ta-LK"/>
        </w:rPr>
        <w:t>Be responsible for the timely administration of the UBL Cell.</w:t>
      </w:r>
    </w:p>
    <w:p w14:paraId="1423EA54" w14:textId="77777777" w:rsidR="006325AE" w:rsidRPr="006325AE" w:rsidRDefault="006325AE" w:rsidP="006325AE">
      <w:pPr>
        <w:numPr>
          <w:ilvl w:val="0"/>
          <w:numId w:val="1"/>
        </w:numPr>
        <w:spacing w:before="100" w:beforeAutospacing="1" w:after="100" w:afterAutospacing="1" w:line="300" w:lineRule="atLeast"/>
        <w:ind w:left="1095"/>
        <w:jc w:val="both"/>
        <w:rPr>
          <w:rFonts w:asciiTheme="majorHAnsi" w:eastAsia="Times New Roman" w:hAnsiTheme="majorHAnsi" w:cstheme="majorHAnsi"/>
          <w:sz w:val="24"/>
          <w:szCs w:val="24"/>
          <w:lang w:bidi="ta-LK"/>
        </w:rPr>
      </w:pPr>
      <w:r w:rsidRPr="006325AE">
        <w:rPr>
          <w:rFonts w:asciiTheme="majorHAnsi" w:eastAsia="Times New Roman" w:hAnsiTheme="majorHAnsi" w:cstheme="majorHAnsi"/>
          <w:sz w:val="24"/>
          <w:szCs w:val="24"/>
          <w:lang w:bidi="ta-LK"/>
        </w:rPr>
        <w:t>Maintaining records, assisting the conduction of procurement reviews and furnishing reports as required.</w:t>
      </w:r>
    </w:p>
    <w:p w14:paraId="40E152BC" w14:textId="77777777" w:rsidR="006325AE" w:rsidRPr="006325AE" w:rsidRDefault="006325AE" w:rsidP="006325AE">
      <w:pPr>
        <w:numPr>
          <w:ilvl w:val="0"/>
          <w:numId w:val="1"/>
        </w:numPr>
        <w:spacing w:before="100" w:beforeAutospacing="1" w:after="100" w:afterAutospacing="1" w:line="300" w:lineRule="atLeast"/>
        <w:ind w:left="1095"/>
        <w:jc w:val="both"/>
        <w:rPr>
          <w:rFonts w:asciiTheme="majorHAnsi" w:eastAsia="Times New Roman" w:hAnsiTheme="majorHAnsi" w:cstheme="majorHAnsi"/>
          <w:sz w:val="24"/>
          <w:szCs w:val="24"/>
          <w:lang w:bidi="ta-LK"/>
        </w:rPr>
      </w:pPr>
      <w:r w:rsidRPr="006325AE">
        <w:rPr>
          <w:rFonts w:asciiTheme="majorHAnsi" w:eastAsia="Times New Roman" w:hAnsiTheme="majorHAnsi" w:cstheme="majorHAnsi"/>
          <w:sz w:val="24"/>
          <w:szCs w:val="24"/>
          <w:lang w:bidi="ta-LK"/>
        </w:rPr>
        <w:lastRenderedPageBreak/>
        <w:t>Any other activities instructed by the Director, UBL Cell to satisfy the timely requirements of the UBL Cell activities of the Eastern University, Sri Lanka.</w:t>
      </w:r>
    </w:p>
    <w:p w14:paraId="1F2FD54F" w14:textId="77777777" w:rsidR="006325AE" w:rsidRPr="006325AE" w:rsidRDefault="006325AE" w:rsidP="006325AE">
      <w:pPr>
        <w:spacing w:after="150" w:line="240" w:lineRule="auto"/>
        <w:jc w:val="both"/>
        <w:rPr>
          <w:rFonts w:asciiTheme="majorHAnsi" w:eastAsia="Times New Roman" w:hAnsiTheme="majorHAnsi" w:cstheme="majorHAnsi"/>
          <w:sz w:val="24"/>
          <w:szCs w:val="24"/>
          <w:lang w:bidi="ta-LK"/>
        </w:rPr>
      </w:pPr>
      <w:r w:rsidRPr="006325AE">
        <w:rPr>
          <w:rFonts w:asciiTheme="majorHAnsi" w:eastAsia="Times New Roman" w:hAnsiTheme="majorHAnsi" w:cstheme="majorHAnsi"/>
          <w:b/>
          <w:bCs/>
          <w:sz w:val="24"/>
          <w:szCs w:val="24"/>
          <w:lang w:bidi="ta-LK"/>
        </w:rPr>
        <w:t>Note</w:t>
      </w:r>
      <w:r w:rsidRPr="006325AE">
        <w:rPr>
          <w:rFonts w:asciiTheme="majorHAnsi" w:eastAsia="Times New Roman" w:hAnsiTheme="majorHAnsi" w:cstheme="majorHAnsi"/>
          <w:sz w:val="24"/>
          <w:szCs w:val="24"/>
          <w:lang w:bidi="ta-LK"/>
        </w:rPr>
        <w:t>: For further information please refer the UGC Commission Circular No. 10/2016.</w:t>
      </w:r>
    </w:p>
    <w:p w14:paraId="0916F778" w14:textId="769844AD" w:rsidR="006325AE" w:rsidRPr="006325AE" w:rsidRDefault="006325AE" w:rsidP="006325AE">
      <w:pPr>
        <w:spacing w:after="150" w:line="240" w:lineRule="auto"/>
        <w:rPr>
          <w:rFonts w:asciiTheme="majorHAnsi" w:eastAsia="Times New Roman" w:hAnsiTheme="majorHAnsi" w:cstheme="majorHAnsi"/>
          <w:sz w:val="24"/>
          <w:szCs w:val="24"/>
          <w:lang w:bidi="ta-LK"/>
        </w:rPr>
      </w:pPr>
      <w:r w:rsidRPr="006325AE">
        <w:rPr>
          <w:rFonts w:asciiTheme="majorHAnsi" w:eastAsia="Times New Roman" w:hAnsiTheme="majorHAnsi" w:cstheme="majorHAnsi"/>
          <w:b/>
          <w:bCs/>
          <w:sz w:val="24"/>
          <w:szCs w:val="24"/>
          <w:lang w:bidi="ta-LK"/>
        </w:rPr>
        <w:t>4. APPLICATION FORMS AND DETAILS IN GENERAL</w:t>
      </w:r>
      <w:r w:rsidRPr="006325AE">
        <w:rPr>
          <w:rFonts w:asciiTheme="majorHAnsi" w:eastAsia="Times New Roman" w:hAnsiTheme="majorHAnsi" w:cstheme="majorHAnsi"/>
          <w:sz w:val="24"/>
          <w:szCs w:val="24"/>
          <w:lang w:bidi="ta-LK"/>
        </w:rPr>
        <w:br/>
        <w:t>Application form could be </w:t>
      </w:r>
      <w:hyperlink r:id="rId5" w:history="1">
        <w:r w:rsidRPr="006325AE">
          <w:rPr>
            <w:rFonts w:asciiTheme="majorHAnsi" w:eastAsia="Times New Roman" w:hAnsiTheme="majorHAnsi" w:cstheme="majorHAnsi"/>
            <w:b/>
            <w:bCs/>
            <w:color w:val="C0392B"/>
            <w:sz w:val="24"/>
            <w:szCs w:val="24"/>
            <w:u w:val="single"/>
            <w:lang w:bidi="ta-LK"/>
          </w:rPr>
          <w:t>downloaded from here</w:t>
        </w:r>
      </w:hyperlink>
      <w:r w:rsidRPr="006325AE">
        <w:rPr>
          <w:rFonts w:asciiTheme="majorHAnsi" w:eastAsia="Times New Roman" w:hAnsiTheme="majorHAnsi" w:cstheme="majorHAnsi"/>
          <w:sz w:val="24"/>
          <w:szCs w:val="24"/>
          <w:lang w:bidi="ta-LK"/>
        </w:rPr>
        <w:t> </w:t>
      </w:r>
    </w:p>
    <w:p w14:paraId="512059CF" w14:textId="77777777" w:rsidR="006325AE" w:rsidRPr="006325AE" w:rsidRDefault="006325AE" w:rsidP="006325AE">
      <w:pPr>
        <w:spacing w:after="150" w:line="240" w:lineRule="auto"/>
        <w:jc w:val="both"/>
        <w:rPr>
          <w:rFonts w:asciiTheme="majorHAnsi" w:eastAsia="Times New Roman" w:hAnsiTheme="majorHAnsi" w:cstheme="majorHAnsi"/>
          <w:sz w:val="24"/>
          <w:szCs w:val="24"/>
          <w:lang w:bidi="ta-LK"/>
        </w:rPr>
      </w:pPr>
      <w:r w:rsidRPr="006325AE">
        <w:rPr>
          <w:rFonts w:asciiTheme="majorHAnsi" w:eastAsia="Times New Roman" w:hAnsiTheme="majorHAnsi" w:cstheme="majorHAnsi"/>
          <w:b/>
          <w:bCs/>
          <w:sz w:val="24"/>
          <w:szCs w:val="24"/>
          <w:lang w:bidi="ta-LK"/>
        </w:rPr>
        <w:t>5. HOW TO APPLY</w:t>
      </w:r>
    </w:p>
    <w:p w14:paraId="4C0141FE" w14:textId="00D1290D" w:rsidR="002261E1" w:rsidRPr="006325AE" w:rsidRDefault="006325AE" w:rsidP="002261E1">
      <w:pPr>
        <w:spacing w:after="150" w:line="240" w:lineRule="auto"/>
        <w:jc w:val="both"/>
        <w:rPr>
          <w:rFonts w:asciiTheme="majorHAnsi" w:eastAsia="Times New Roman" w:hAnsiTheme="majorHAnsi" w:cstheme="majorHAnsi"/>
          <w:sz w:val="24"/>
          <w:szCs w:val="24"/>
          <w:lang w:bidi="ta-LK"/>
        </w:rPr>
      </w:pPr>
      <w:r w:rsidRPr="006325AE">
        <w:rPr>
          <w:rFonts w:asciiTheme="majorHAnsi" w:eastAsia="Times New Roman" w:hAnsiTheme="majorHAnsi" w:cstheme="majorHAnsi"/>
          <w:sz w:val="24"/>
          <w:szCs w:val="24"/>
          <w:lang w:bidi="ta-LK"/>
        </w:rPr>
        <w:t xml:space="preserve">01. </w:t>
      </w:r>
      <w:r w:rsidR="002261E1" w:rsidRPr="006325AE">
        <w:rPr>
          <w:rFonts w:asciiTheme="majorHAnsi" w:eastAsia="Times New Roman" w:hAnsiTheme="majorHAnsi" w:cstheme="majorHAnsi"/>
          <w:b/>
          <w:bCs/>
          <w:sz w:val="24"/>
          <w:szCs w:val="24"/>
          <w:lang w:bidi="ta-LK"/>
        </w:rPr>
        <w:t>Completed application along with</w:t>
      </w:r>
      <w:r w:rsidR="002261E1" w:rsidRPr="00487F83">
        <w:rPr>
          <w:rFonts w:asciiTheme="majorHAnsi" w:eastAsia="Times New Roman" w:hAnsiTheme="majorHAnsi" w:cstheme="majorHAnsi"/>
          <w:b/>
          <w:bCs/>
          <w:sz w:val="24"/>
          <w:szCs w:val="24"/>
          <w:lang w:bidi="ta-LK"/>
        </w:rPr>
        <w:t xml:space="preserve"> Curriculum Vitae (CV), </w:t>
      </w:r>
      <w:r w:rsidR="008B0738" w:rsidRPr="00487F83">
        <w:rPr>
          <w:rFonts w:asciiTheme="majorHAnsi" w:eastAsia="Times New Roman" w:hAnsiTheme="majorHAnsi" w:cstheme="majorHAnsi"/>
          <w:b/>
          <w:bCs/>
          <w:sz w:val="24"/>
          <w:szCs w:val="24"/>
          <w:lang w:bidi="ta-LK"/>
        </w:rPr>
        <w:t>certified</w:t>
      </w:r>
      <w:r w:rsidR="002261E1" w:rsidRPr="006325AE">
        <w:rPr>
          <w:rFonts w:asciiTheme="majorHAnsi" w:eastAsia="Times New Roman" w:hAnsiTheme="majorHAnsi" w:cstheme="majorHAnsi"/>
          <w:b/>
          <w:bCs/>
          <w:sz w:val="24"/>
          <w:szCs w:val="24"/>
          <w:lang w:bidi="ta-LK"/>
        </w:rPr>
        <w:t xml:space="preserve"> photocopies of the educational &amp; professional qualifications with statement of the Degree and service certificates should be sent under registered cover to reach</w:t>
      </w:r>
      <w:r w:rsidR="002261E1" w:rsidRPr="002261E1">
        <w:rPr>
          <w:rFonts w:asciiTheme="majorHAnsi" w:eastAsia="Times New Roman" w:hAnsiTheme="majorHAnsi" w:cstheme="majorHAnsi"/>
          <w:b/>
          <w:bCs/>
          <w:sz w:val="24"/>
          <w:szCs w:val="24"/>
          <w:lang w:bidi="ta-LK"/>
        </w:rPr>
        <w:t xml:space="preserve"> to the following address </w:t>
      </w:r>
      <w:r w:rsidR="002261E1" w:rsidRPr="006325AE">
        <w:rPr>
          <w:rFonts w:asciiTheme="majorHAnsi" w:eastAsia="Times New Roman" w:hAnsiTheme="majorHAnsi" w:cstheme="majorHAnsi"/>
          <w:b/>
          <w:bCs/>
          <w:sz w:val="24"/>
          <w:szCs w:val="24"/>
          <w:lang w:bidi="ta-LK"/>
        </w:rPr>
        <w:t xml:space="preserve">on or before </w:t>
      </w:r>
      <w:r w:rsidR="00581F32">
        <w:rPr>
          <w:rFonts w:asciiTheme="majorHAnsi" w:eastAsia="Times New Roman" w:hAnsiTheme="majorHAnsi" w:cstheme="majorHAnsi"/>
          <w:b/>
          <w:bCs/>
          <w:sz w:val="24"/>
          <w:szCs w:val="24"/>
          <w:u w:val="single"/>
          <w:lang w:bidi="ta-LK"/>
        </w:rPr>
        <w:t>06</w:t>
      </w:r>
      <w:r w:rsidR="008B0738">
        <w:rPr>
          <w:rFonts w:asciiTheme="majorHAnsi" w:eastAsia="Times New Roman" w:hAnsiTheme="majorHAnsi" w:cstheme="majorHAnsi"/>
          <w:b/>
          <w:bCs/>
          <w:sz w:val="24"/>
          <w:szCs w:val="24"/>
          <w:u w:val="single"/>
          <w:lang w:bidi="ta-LK"/>
        </w:rPr>
        <w:t>.04</w:t>
      </w:r>
      <w:r w:rsidR="009600CA">
        <w:rPr>
          <w:rFonts w:asciiTheme="majorHAnsi" w:eastAsia="Times New Roman" w:hAnsiTheme="majorHAnsi" w:cstheme="majorHAnsi"/>
          <w:b/>
          <w:bCs/>
          <w:sz w:val="24"/>
          <w:szCs w:val="24"/>
          <w:u w:val="single"/>
          <w:lang w:bidi="ta-LK"/>
        </w:rPr>
        <w:t>.2022</w:t>
      </w:r>
      <w:r w:rsidR="002261E1">
        <w:rPr>
          <w:rFonts w:asciiTheme="majorHAnsi" w:eastAsia="Times New Roman" w:hAnsiTheme="majorHAnsi" w:cstheme="majorHAnsi"/>
          <w:b/>
          <w:bCs/>
          <w:sz w:val="24"/>
          <w:szCs w:val="24"/>
          <w:lang w:bidi="ta-LK"/>
        </w:rPr>
        <w:t>:</w:t>
      </w:r>
    </w:p>
    <w:p w14:paraId="3E8E25AB" w14:textId="77777777" w:rsidR="002261E1" w:rsidRDefault="002261E1" w:rsidP="002261E1">
      <w:pPr>
        <w:spacing w:after="0" w:line="240" w:lineRule="auto"/>
        <w:ind w:left="1440"/>
        <w:rPr>
          <w:rFonts w:asciiTheme="majorHAnsi" w:eastAsia="Times New Roman" w:hAnsiTheme="majorHAnsi" w:cstheme="majorHAnsi"/>
          <w:b/>
          <w:bCs/>
          <w:sz w:val="24"/>
          <w:szCs w:val="24"/>
          <w:lang w:bidi="ta-LK"/>
        </w:rPr>
      </w:pPr>
      <w:r>
        <w:rPr>
          <w:rFonts w:asciiTheme="majorHAnsi" w:eastAsia="Times New Roman" w:hAnsiTheme="majorHAnsi" w:cstheme="majorHAnsi"/>
          <w:b/>
          <w:bCs/>
          <w:sz w:val="24"/>
          <w:szCs w:val="24"/>
          <w:lang w:bidi="ta-LK"/>
        </w:rPr>
        <w:t>Director</w:t>
      </w:r>
    </w:p>
    <w:p w14:paraId="772344DF" w14:textId="250DA3A2" w:rsidR="002261E1" w:rsidRDefault="002261E1" w:rsidP="002261E1">
      <w:pPr>
        <w:spacing w:after="0" w:line="240" w:lineRule="auto"/>
        <w:ind w:left="1440"/>
        <w:rPr>
          <w:rFonts w:asciiTheme="majorHAnsi" w:eastAsia="Times New Roman" w:hAnsiTheme="majorHAnsi" w:cstheme="majorHAnsi"/>
          <w:b/>
          <w:bCs/>
          <w:sz w:val="24"/>
          <w:szCs w:val="24"/>
          <w:lang w:bidi="ta-LK"/>
        </w:rPr>
      </w:pPr>
      <w:r>
        <w:rPr>
          <w:rFonts w:asciiTheme="majorHAnsi" w:eastAsia="Times New Roman" w:hAnsiTheme="majorHAnsi" w:cstheme="majorHAnsi"/>
          <w:b/>
          <w:bCs/>
          <w:sz w:val="24"/>
          <w:szCs w:val="24"/>
          <w:lang w:bidi="ta-LK"/>
        </w:rPr>
        <w:t>OTS/AHEAD Project</w:t>
      </w:r>
      <w:r w:rsidRPr="006325AE">
        <w:rPr>
          <w:rFonts w:asciiTheme="majorHAnsi" w:eastAsia="Times New Roman" w:hAnsiTheme="majorHAnsi" w:cstheme="majorHAnsi"/>
          <w:sz w:val="24"/>
          <w:szCs w:val="24"/>
          <w:lang w:bidi="ta-LK"/>
        </w:rPr>
        <w:br/>
      </w:r>
      <w:r w:rsidRPr="006325AE">
        <w:rPr>
          <w:rFonts w:asciiTheme="majorHAnsi" w:eastAsia="Times New Roman" w:hAnsiTheme="majorHAnsi" w:cstheme="majorHAnsi"/>
          <w:b/>
          <w:bCs/>
          <w:sz w:val="24"/>
          <w:szCs w:val="24"/>
          <w:lang w:bidi="ta-LK"/>
        </w:rPr>
        <w:t>Eastern</w:t>
      </w:r>
      <w:r>
        <w:rPr>
          <w:rFonts w:asciiTheme="majorHAnsi" w:eastAsia="Times New Roman" w:hAnsiTheme="majorHAnsi" w:cstheme="majorHAnsi"/>
          <w:b/>
          <w:bCs/>
          <w:sz w:val="24"/>
          <w:szCs w:val="24"/>
          <w:lang w:bidi="ta-LK"/>
        </w:rPr>
        <w:t xml:space="preserve"> </w:t>
      </w:r>
      <w:r w:rsidRPr="006325AE">
        <w:rPr>
          <w:rFonts w:asciiTheme="majorHAnsi" w:eastAsia="Times New Roman" w:hAnsiTheme="majorHAnsi" w:cstheme="majorHAnsi"/>
          <w:b/>
          <w:bCs/>
          <w:sz w:val="24"/>
          <w:szCs w:val="24"/>
          <w:lang w:bidi="ta-LK"/>
        </w:rPr>
        <w:t>University,</w:t>
      </w:r>
      <w:r>
        <w:rPr>
          <w:rFonts w:asciiTheme="majorHAnsi" w:eastAsia="Times New Roman" w:hAnsiTheme="majorHAnsi" w:cstheme="majorHAnsi"/>
          <w:b/>
          <w:bCs/>
          <w:sz w:val="24"/>
          <w:szCs w:val="24"/>
          <w:lang w:bidi="ta-LK"/>
        </w:rPr>
        <w:t xml:space="preserve"> </w:t>
      </w:r>
      <w:proofErr w:type="spellStart"/>
      <w:r w:rsidRPr="006325AE">
        <w:rPr>
          <w:rFonts w:asciiTheme="majorHAnsi" w:eastAsia="Times New Roman" w:hAnsiTheme="majorHAnsi" w:cstheme="majorHAnsi"/>
          <w:b/>
          <w:bCs/>
          <w:sz w:val="24"/>
          <w:szCs w:val="24"/>
          <w:lang w:bidi="ta-LK"/>
        </w:rPr>
        <w:t>SriLanka</w:t>
      </w:r>
      <w:proofErr w:type="spellEnd"/>
    </w:p>
    <w:p w14:paraId="13A16D7A" w14:textId="77777777" w:rsidR="002261E1" w:rsidRDefault="002261E1" w:rsidP="002261E1">
      <w:pPr>
        <w:spacing w:after="0" w:line="240" w:lineRule="auto"/>
        <w:ind w:left="1440"/>
        <w:rPr>
          <w:rFonts w:asciiTheme="majorHAnsi" w:eastAsia="Times New Roman" w:hAnsiTheme="majorHAnsi" w:cstheme="majorHAnsi"/>
          <w:b/>
          <w:bCs/>
          <w:sz w:val="24"/>
          <w:szCs w:val="24"/>
          <w:lang w:bidi="ta-LK"/>
        </w:rPr>
      </w:pPr>
      <w:proofErr w:type="spellStart"/>
      <w:r>
        <w:rPr>
          <w:rFonts w:asciiTheme="majorHAnsi" w:eastAsia="Times New Roman" w:hAnsiTheme="majorHAnsi" w:cstheme="majorHAnsi"/>
          <w:b/>
          <w:bCs/>
          <w:sz w:val="24"/>
          <w:szCs w:val="24"/>
          <w:lang w:bidi="ta-LK"/>
        </w:rPr>
        <w:t>Vantharumoolai</w:t>
      </w:r>
      <w:proofErr w:type="spellEnd"/>
    </w:p>
    <w:p w14:paraId="6971C0E0" w14:textId="1A88A873" w:rsidR="002261E1" w:rsidRDefault="002261E1" w:rsidP="002261E1">
      <w:pPr>
        <w:spacing w:after="150" w:line="240" w:lineRule="auto"/>
        <w:ind w:left="1440"/>
        <w:rPr>
          <w:rFonts w:asciiTheme="majorHAnsi" w:eastAsia="Times New Roman" w:hAnsiTheme="majorHAnsi" w:cstheme="majorHAnsi"/>
          <w:sz w:val="24"/>
          <w:szCs w:val="24"/>
          <w:lang w:bidi="ta-LK"/>
        </w:rPr>
      </w:pPr>
      <w:proofErr w:type="spellStart"/>
      <w:r>
        <w:rPr>
          <w:rFonts w:asciiTheme="majorHAnsi" w:eastAsia="Times New Roman" w:hAnsiTheme="majorHAnsi" w:cstheme="majorHAnsi"/>
          <w:b/>
          <w:bCs/>
          <w:sz w:val="24"/>
          <w:szCs w:val="24"/>
          <w:lang w:bidi="ta-LK"/>
        </w:rPr>
        <w:t>Chenkalady</w:t>
      </w:r>
      <w:proofErr w:type="spellEnd"/>
      <w:r>
        <w:rPr>
          <w:rFonts w:asciiTheme="majorHAnsi" w:eastAsia="Times New Roman" w:hAnsiTheme="majorHAnsi" w:cstheme="majorHAnsi"/>
          <w:b/>
          <w:bCs/>
          <w:sz w:val="24"/>
          <w:szCs w:val="24"/>
          <w:lang w:bidi="ta-LK"/>
        </w:rPr>
        <w:t>.</w:t>
      </w:r>
      <w:r w:rsidRPr="006325AE">
        <w:rPr>
          <w:rFonts w:asciiTheme="majorHAnsi" w:eastAsia="Times New Roman" w:hAnsiTheme="majorHAnsi" w:cstheme="majorHAnsi"/>
          <w:sz w:val="24"/>
          <w:szCs w:val="24"/>
          <w:lang w:bidi="ta-LK"/>
        </w:rPr>
        <w:br/>
      </w:r>
    </w:p>
    <w:p w14:paraId="61224246" w14:textId="46FBE892" w:rsidR="006325AE" w:rsidRPr="006325AE" w:rsidRDefault="002261E1" w:rsidP="006325AE">
      <w:pPr>
        <w:spacing w:after="150" w:line="240" w:lineRule="auto"/>
        <w:jc w:val="both"/>
        <w:rPr>
          <w:rFonts w:asciiTheme="majorHAnsi" w:eastAsia="Times New Roman" w:hAnsiTheme="majorHAnsi" w:cstheme="majorHAnsi"/>
          <w:sz w:val="24"/>
          <w:szCs w:val="24"/>
          <w:lang w:bidi="ta-LK"/>
        </w:rPr>
      </w:pPr>
      <w:r>
        <w:rPr>
          <w:rFonts w:asciiTheme="majorHAnsi" w:eastAsia="Times New Roman" w:hAnsiTheme="majorHAnsi" w:cstheme="majorHAnsi"/>
          <w:sz w:val="24"/>
          <w:szCs w:val="24"/>
          <w:lang w:bidi="ta-LK"/>
        </w:rPr>
        <w:t xml:space="preserve">02. </w:t>
      </w:r>
      <w:r w:rsidR="006325AE" w:rsidRPr="006325AE">
        <w:rPr>
          <w:rFonts w:asciiTheme="majorHAnsi" w:eastAsia="Times New Roman" w:hAnsiTheme="majorHAnsi" w:cstheme="majorHAnsi"/>
          <w:sz w:val="24"/>
          <w:szCs w:val="24"/>
          <w:lang w:bidi="ta-LK"/>
        </w:rPr>
        <w:t>The post applied for should be marked on the top left-hand corner of the envelope.</w:t>
      </w:r>
      <w:r w:rsidR="006325AE" w:rsidRPr="006325AE">
        <w:rPr>
          <w:rFonts w:asciiTheme="majorHAnsi" w:eastAsia="Times New Roman" w:hAnsiTheme="majorHAnsi" w:cstheme="majorHAnsi"/>
          <w:sz w:val="24"/>
          <w:szCs w:val="24"/>
          <w:lang w:bidi="ta-LK"/>
        </w:rPr>
        <w:br/>
      </w:r>
      <w:r w:rsidR="006325AE" w:rsidRPr="006325AE">
        <w:rPr>
          <w:rFonts w:asciiTheme="majorHAnsi" w:eastAsia="Times New Roman" w:hAnsiTheme="majorHAnsi" w:cstheme="majorHAnsi"/>
          <w:sz w:val="24"/>
          <w:szCs w:val="24"/>
          <w:lang w:bidi="ta-LK"/>
        </w:rPr>
        <w:br/>
        <w:t>0</w:t>
      </w:r>
      <w:r>
        <w:rPr>
          <w:rFonts w:asciiTheme="majorHAnsi" w:eastAsia="Times New Roman" w:hAnsiTheme="majorHAnsi" w:cstheme="majorHAnsi"/>
          <w:sz w:val="24"/>
          <w:szCs w:val="24"/>
          <w:lang w:bidi="ta-LK"/>
        </w:rPr>
        <w:t>3</w:t>
      </w:r>
      <w:r w:rsidR="006325AE" w:rsidRPr="006325AE">
        <w:rPr>
          <w:rFonts w:asciiTheme="majorHAnsi" w:eastAsia="Times New Roman" w:hAnsiTheme="majorHAnsi" w:cstheme="majorHAnsi"/>
          <w:sz w:val="24"/>
          <w:szCs w:val="24"/>
          <w:lang w:bidi="ta-LK"/>
        </w:rPr>
        <w:t>. Applicants who are employees of Government Departments, State Corporations and Statutory Bodies should forward their application through the Head of their respective institutions, but may send an advance copy in the first instance. However, no such applicant will be considered for interview, if the application channeled through the Head of the Department is not received.</w:t>
      </w:r>
    </w:p>
    <w:p w14:paraId="37D361F4" w14:textId="6DC6B468" w:rsidR="006325AE" w:rsidRPr="006325AE" w:rsidRDefault="006325AE" w:rsidP="006325AE">
      <w:pPr>
        <w:spacing w:after="150" w:line="240" w:lineRule="auto"/>
        <w:jc w:val="both"/>
        <w:rPr>
          <w:rFonts w:asciiTheme="majorHAnsi" w:eastAsia="Times New Roman" w:hAnsiTheme="majorHAnsi" w:cstheme="majorHAnsi"/>
          <w:sz w:val="24"/>
          <w:szCs w:val="24"/>
          <w:lang w:bidi="ta-LK"/>
        </w:rPr>
      </w:pPr>
      <w:r w:rsidRPr="006325AE">
        <w:rPr>
          <w:rFonts w:asciiTheme="majorHAnsi" w:eastAsia="Times New Roman" w:hAnsiTheme="majorHAnsi" w:cstheme="majorHAnsi"/>
          <w:sz w:val="24"/>
          <w:szCs w:val="24"/>
          <w:lang w:bidi="ta-LK"/>
        </w:rPr>
        <w:t>0</w:t>
      </w:r>
      <w:r w:rsidR="002261E1">
        <w:rPr>
          <w:rFonts w:asciiTheme="majorHAnsi" w:eastAsia="Times New Roman" w:hAnsiTheme="majorHAnsi" w:cstheme="majorHAnsi"/>
          <w:sz w:val="24"/>
          <w:szCs w:val="24"/>
          <w:lang w:bidi="ta-LK"/>
        </w:rPr>
        <w:t>4</w:t>
      </w:r>
      <w:r w:rsidRPr="006325AE">
        <w:rPr>
          <w:rFonts w:asciiTheme="majorHAnsi" w:eastAsia="Times New Roman" w:hAnsiTheme="majorHAnsi" w:cstheme="majorHAnsi"/>
          <w:sz w:val="24"/>
          <w:szCs w:val="24"/>
          <w:lang w:bidi="ta-LK"/>
        </w:rPr>
        <w:t>. Applications will not be entertained personally and the University will not bear any responsibility for such submissions.</w:t>
      </w:r>
    </w:p>
    <w:p w14:paraId="43619665" w14:textId="77777777" w:rsidR="006325AE" w:rsidRPr="006325AE" w:rsidRDefault="006325AE" w:rsidP="006325AE">
      <w:pPr>
        <w:spacing w:after="150" w:line="240" w:lineRule="auto"/>
        <w:jc w:val="both"/>
        <w:rPr>
          <w:rFonts w:asciiTheme="majorHAnsi" w:eastAsia="Times New Roman" w:hAnsiTheme="majorHAnsi" w:cstheme="majorHAnsi"/>
          <w:sz w:val="24"/>
          <w:szCs w:val="24"/>
          <w:lang w:bidi="ta-LK"/>
        </w:rPr>
      </w:pPr>
      <w:r w:rsidRPr="006325AE">
        <w:rPr>
          <w:rFonts w:asciiTheme="majorHAnsi" w:eastAsia="Times New Roman" w:hAnsiTheme="majorHAnsi" w:cstheme="majorHAnsi"/>
          <w:b/>
          <w:bCs/>
          <w:sz w:val="24"/>
          <w:szCs w:val="24"/>
          <w:lang w:bidi="ta-LK"/>
        </w:rPr>
        <w:t>Incomplete &amp; illegible application, application which are not attached with supportive documents and applications received by the University after the closing date will be rejected without intimation.</w:t>
      </w:r>
    </w:p>
    <w:p w14:paraId="11D388D8" w14:textId="281F1ED9" w:rsidR="006325AE" w:rsidRDefault="006325AE" w:rsidP="006325AE">
      <w:pPr>
        <w:spacing w:after="150" w:line="240" w:lineRule="auto"/>
        <w:jc w:val="both"/>
        <w:rPr>
          <w:rFonts w:asciiTheme="majorHAnsi" w:eastAsia="Times New Roman" w:hAnsiTheme="majorHAnsi" w:cstheme="majorHAnsi"/>
          <w:sz w:val="24"/>
          <w:szCs w:val="24"/>
          <w:lang w:bidi="ta-LK"/>
        </w:rPr>
      </w:pPr>
      <w:r w:rsidRPr="006325AE">
        <w:rPr>
          <w:rFonts w:asciiTheme="majorHAnsi" w:eastAsia="Times New Roman" w:hAnsiTheme="majorHAnsi" w:cstheme="majorHAnsi"/>
          <w:b/>
          <w:bCs/>
          <w:sz w:val="24"/>
          <w:szCs w:val="24"/>
          <w:lang w:bidi="ta-LK"/>
        </w:rPr>
        <w:t>Note</w:t>
      </w:r>
      <w:r w:rsidRPr="006325AE">
        <w:rPr>
          <w:rFonts w:asciiTheme="majorHAnsi" w:eastAsia="Times New Roman" w:hAnsiTheme="majorHAnsi" w:cstheme="majorHAnsi"/>
          <w:sz w:val="24"/>
          <w:szCs w:val="24"/>
          <w:lang w:bidi="ta-LK"/>
        </w:rPr>
        <w:t>: The University reserves the right to short list and interview only such applicants as the University may consider suitable for appointment.</w:t>
      </w:r>
    </w:p>
    <w:p w14:paraId="4CEF3948" w14:textId="77777777" w:rsidR="00487F83" w:rsidRPr="006325AE" w:rsidRDefault="00487F83" w:rsidP="006325AE">
      <w:pPr>
        <w:spacing w:after="150" w:line="240" w:lineRule="auto"/>
        <w:jc w:val="both"/>
        <w:rPr>
          <w:rFonts w:asciiTheme="majorHAnsi" w:eastAsia="Times New Roman" w:hAnsiTheme="majorHAnsi" w:cstheme="majorHAnsi"/>
          <w:sz w:val="24"/>
          <w:szCs w:val="24"/>
          <w:lang w:bidi="ta-LK"/>
        </w:rPr>
      </w:pPr>
    </w:p>
    <w:p w14:paraId="365F1187" w14:textId="77777777" w:rsidR="00487F83" w:rsidRDefault="00487F83" w:rsidP="002261E1">
      <w:pPr>
        <w:spacing w:after="0" w:line="240" w:lineRule="auto"/>
        <w:rPr>
          <w:rFonts w:asciiTheme="majorHAnsi" w:eastAsia="Times New Roman" w:hAnsiTheme="majorHAnsi" w:cstheme="majorHAnsi"/>
          <w:b/>
          <w:bCs/>
          <w:sz w:val="24"/>
          <w:szCs w:val="24"/>
          <w:lang w:bidi="ta-LK"/>
        </w:rPr>
      </w:pPr>
      <w:r>
        <w:rPr>
          <w:rFonts w:asciiTheme="majorHAnsi" w:eastAsia="Times New Roman" w:hAnsiTheme="majorHAnsi" w:cstheme="majorHAnsi"/>
          <w:b/>
          <w:bCs/>
          <w:sz w:val="24"/>
          <w:szCs w:val="24"/>
          <w:lang w:bidi="ta-LK"/>
        </w:rPr>
        <w:t>Director</w:t>
      </w:r>
    </w:p>
    <w:p w14:paraId="7B358C60" w14:textId="18CA6551" w:rsidR="006325AE" w:rsidRDefault="00487F83" w:rsidP="006325AE">
      <w:pPr>
        <w:spacing w:after="150" w:line="240" w:lineRule="auto"/>
        <w:rPr>
          <w:rFonts w:asciiTheme="majorHAnsi" w:eastAsia="Times New Roman" w:hAnsiTheme="majorHAnsi" w:cstheme="majorHAnsi"/>
          <w:b/>
          <w:bCs/>
          <w:sz w:val="24"/>
          <w:szCs w:val="24"/>
          <w:lang w:bidi="ta-LK"/>
        </w:rPr>
      </w:pPr>
      <w:r>
        <w:rPr>
          <w:rFonts w:asciiTheme="majorHAnsi" w:eastAsia="Times New Roman" w:hAnsiTheme="majorHAnsi" w:cstheme="majorHAnsi"/>
          <w:b/>
          <w:bCs/>
          <w:sz w:val="24"/>
          <w:szCs w:val="24"/>
          <w:lang w:bidi="ta-LK"/>
        </w:rPr>
        <w:t>OTS/AHEAD Project</w:t>
      </w:r>
      <w:r w:rsidR="006325AE" w:rsidRPr="006325AE">
        <w:rPr>
          <w:rFonts w:asciiTheme="majorHAnsi" w:eastAsia="Times New Roman" w:hAnsiTheme="majorHAnsi" w:cstheme="majorHAnsi"/>
          <w:sz w:val="24"/>
          <w:szCs w:val="24"/>
          <w:lang w:bidi="ta-LK"/>
        </w:rPr>
        <w:br/>
      </w:r>
      <w:r w:rsidR="006325AE" w:rsidRPr="006325AE">
        <w:rPr>
          <w:rFonts w:asciiTheme="majorHAnsi" w:eastAsia="Times New Roman" w:hAnsiTheme="majorHAnsi" w:cstheme="majorHAnsi"/>
          <w:b/>
          <w:bCs/>
          <w:sz w:val="24"/>
          <w:szCs w:val="24"/>
          <w:lang w:bidi="ta-LK"/>
        </w:rPr>
        <w:t>Eastern</w:t>
      </w:r>
      <w:r w:rsidR="006325AE">
        <w:rPr>
          <w:rFonts w:asciiTheme="majorHAnsi" w:eastAsia="Times New Roman" w:hAnsiTheme="majorHAnsi" w:cstheme="majorHAnsi"/>
          <w:b/>
          <w:bCs/>
          <w:sz w:val="24"/>
          <w:szCs w:val="24"/>
          <w:lang w:bidi="ta-LK"/>
        </w:rPr>
        <w:t xml:space="preserve"> </w:t>
      </w:r>
      <w:r w:rsidR="006325AE" w:rsidRPr="006325AE">
        <w:rPr>
          <w:rFonts w:asciiTheme="majorHAnsi" w:eastAsia="Times New Roman" w:hAnsiTheme="majorHAnsi" w:cstheme="majorHAnsi"/>
          <w:b/>
          <w:bCs/>
          <w:sz w:val="24"/>
          <w:szCs w:val="24"/>
          <w:lang w:bidi="ta-LK"/>
        </w:rPr>
        <w:t>University, Sri Lanka</w:t>
      </w:r>
      <w:r w:rsidR="006325AE" w:rsidRPr="006325AE">
        <w:rPr>
          <w:rFonts w:asciiTheme="majorHAnsi" w:eastAsia="Times New Roman" w:hAnsiTheme="majorHAnsi" w:cstheme="majorHAnsi"/>
          <w:sz w:val="24"/>
          <w:szCs w:val="24"/>
          <w:lang w:bidi="ta-LK"/>
        </w:rPr>
        <w:br/>
      </w:r>
      <w:r w:rsidR="006325AE">
        <w:rPr>
          <w:rFonts w:asciiTheme="majorHAnsi" w:eastAsia="Times New Roman" w:hAnsiTheme="majorHAnsi" w:cstheme="majorHAnsi"/>
          <w:b/>
          <w:bCs/>
          <w:sz w:val="24"/>
          <w:szCs w:val="24"/>
          <w:lang w:bidi="ta-LK"/>
        </w:rPr>
        <w:t>2</w:t>
      </w:r>
      <w:r w:rsidR="00581F32">
        <w:rPr>
          <w:rFonts w:asciiTheme="majorHAnsi" w:eastAsia="Times New Roman" w:hAnsiTheme="majorHAnsi" w:cstheme="majorHAnsi"/>
          <w:b/>
          <w:bCs/>
          <w:sz w:val="24"/>
          <w:szCs w:val="24"/>
          <w:lang w:bidi="ta-LK"/>
        </w:rPr>
        <w:t>3</w:t>
      </w:r>
      <w:r w:rsidR="00581F32">
        <w:rPr>
          <w:rFonts w:asciiTheme="majorHAnsi" w:eastAsia="Times New Roman" w:hAnsiTheme="majorHAnsi" w:cstheme="majorHAnsi"/>
          <w:b/>
          <w:bCs/>
          <w:sz w:val="24"/>
          <w:szCs w:val="24"/>
          <w:vertAlign w:val="superscript"/>
          <w:lang w:bidi="ta-LK"/>
        </w:rPr>
        <w:t>r</w:t>
      </w:r>
      <w:bookmarkStart w:id="0" w:name="_GoBack"/>
      <w:bookmarkEnd w:id="0"/>
      <w:r w:rsidR="009600CA">
        <w:rPr>
          <w:rFonts w:asciiTheme="majorHAnsi" w:eastAsia="Times New Roman" w:hAnsiTheme="majorHAnsi" w:cstheme="majorHAnsi"/>
          <w:b/>
          <w:bCs/>
          <w:sz w:val="24"/>
          <w:szCs w:val="24"/>
          <w:vertAlign w:val="superscript"/>
          <w:lang w:bidi="ta-LK"/>
        </w:rPr>
        <w:t>d</w:t>
      </w:r>
      <w:r w:rsidR="009600CA">
        <w:rPr>
          <w:rFonts w:asciiTheme="majorHAnsi" w:eastAsia="Times New Roman" w:hAnsiTheme="majorHAnsi" w:cstheme="majorHAnsi"/>
          <w:b/>
          <w:bCs/>
          <w:sz w:val="24"/>
          <w:szCs w:val="24"/>
          <w:lang w:bidi="ta-LK"/>
        </w:rPr>
        <w:t xml:space="preserve"> March</w:t>
      </w:r>
      <w:r w:rsidR="002261E1">
        <w:rPr>
          <w:rFonts w:asciiTheme="majorHAnsi" w:eastAsia="Times New Roman" w:hAnsiTheme="majorHAnsi" w:cstheme="majorHAnsi"/>
          <w:b/>
          <w:bCs/>
          <w:sz w:val="24"/>
          <w:szCs w:val="24"/>
          <w:lang w:bidi="ta-LK"/>
        </w:rPr>
        <w:t xml:space="preserve"> </w:t>
      </w:r>
      <w:r w:rsidR="009600CA">
        <w:rPr>
          <w:rFonts w:asciiTheme="majorHAnsi" w:eastAsia="Times New Roman" w:hAnsiTheme="majorHAnsi" w:cstheme="majorHAnsi"/>
          <w:b/>
          <w:bCs/>
          <w:sz w:val="24"/>
          <w:szCs w:val="24"/>
          <w:lang w:bidi="ta-LK"/>
        </w:rPr>
        <w:t>2022</w:t>
      </w:r>
    </w:p>
    <w:p w14:paraId="1E627D9F" w14:textId="45A6F7CD" w:rsidR="002261E1" w:rsidRPr="006325AE" w:rsidRDefault="002261E1" w:rsidP="006325AE">
      <w:pPr>
        <w:spacing w:after="150" w:line="240" w:lineRule="auto"/>
        <w:rPr>
          <w:rFonts w:asciiTheme="majorHAnsi" w:eastAsia="Times New Roman" w:hAnsiTheme="majorHAnsi" w:cstheme="majorHAnsi"/>
          <w:b/>
          <w:bCs/>
          <w:sz w:val="24"/>
          <w:szCs w:val="24"/>
          <w:lang w:bidi="ta-LK"/>
        </w:rPr>
      </w:pPr>
      <w:r>
        <w:rPr>
          <w:rFonts w:asciiTheme="majorHAnsi" w:eastAsia="Times New Roman" w:hAnsiTheme="majorHAnsi" w:cstheme="majorHAnsi"/>
          <w:b/>
          <w:bCs/>
          <w:sz w:val="24"/>
          <w:szCs w:val="24"/>
          <w:lang w:bidi="ta-LK"/>
        </w:rPr>
        <w:t>Phone: 065 205 9393</w:t>
      </w:r>
    </w:p>
    <w:p w14:paraId="36CDC635" w14:textId="77777777" w:rsidR="00BB3967" w:rsidRPr="006325AE" w:rsidRDefault="00BB3967" w:rsidP="006325AE">
      <w:pPr>
        <w:jc w:val="both"/>
        <w:rPr>
          <w:rFonts w:asciiTheme="majorHAnsi" w:hAnsiTheme="majorHAnsi" w:cstheme="majorHAnsi"/>
        </w:rPr>
      </w:pPr>
    </w:p>
    <w:sectPr w:rsidR="00BB3967" w:rsidRPr="006325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92440"/>
    <w:multiLevelType w:val="multilevel"/>
    <w:tmpl w:val="CB9E2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522"/>
    <w:rsid w:val="002261E1"/>
    <w:rsid w:val="00393522"/>
    <w:rsid w:val="00487F83"/>
    <w:rsid w:val="00581F32"/>
    <w:rsid w:val="006325AE"/>
    <w:rsid w:val="008B0738"/>
    <w:rsid w:val="009009D8"/>
    <w:rsid w:val="009600CA"/>
    <w:rsid w:val="00BB3967"/>
    <w:rsid w:val="00DD0A26"/>
  </w:rsids>
  <m:mathPr>
    <m:mathFont m:val="Cambria Math"/>
    <m:brkBin m:val="before"/>
    <m:brkBinSub m:val="--"/>
    <m:smallFrac m:val="0"/>
    <m:dispDef/>
    <m:lMargin m:val="0"/>
    <m:rMargin m:val="0"/>
    <m:defJc m:val="centerGroup"/>
    <m:wrapIndent m:val="1440"/>
    <m:intLim m:val="subSup"/>
    <m:naryLim m:val="undOvr"/>
  </m:mathPr>
  <w:themeFontLang w:val="en-US" w:bidi="ta-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CBDB"/>
  <w15:chartTrackingRefBased/>
  <w15:docId w15:val="{D3BFA095-E098-431F-B917-603824360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325AE"/>
    <w:pPr>
      <w:spacing w:before="100" w:beforeAutospacing="1" w:after="100" w:afterAutospacing="1" w:line="240" w:lineRule="auto"/>
      <w:outlineLvl w:val="0"/>
    </w:pPr>
    <w:rPr>
      <w:rFonts w:ascii="Times New Roman" w:eastAsia="Times New Roman" w:hAnsi="Times New Roman" w:cs="Times New Roman"/>
      <w:b/>
      <w:bCs/>
      <w:kern w:val="36"/>
      <w:sz w:val="48"/>
      <w:szCs w:val="48"/>
      <w:lang w:bidi="ta-LK"/>
    </w:rPr>
  </w:style>
  <w:style w:type="paragraph" w:styleId="Heading4">
    <w:name w:val="heading 4"/>
    <w:basedOn w:val="Normal"/>
    <w:link w:val="Heading4Char"/>
    <w:uiPriority w:val="9"/>
    <w:qFormat/>
    <w:rsid w:val="006325AE"/>
    <w:pPr>
      <w:spacing w:before="100" w:beforeAutospacing="1" w:after="100" w:afterAutospacing="1" w:line="240" w:lineRule="auto"/>
      <w:outlineLvl w:val="3"/>
    </w:pPr>
    <w:rPr>
      <w:rFonts w:ascii="Times New Roman" w:eastAsia="Times New Roman" w:hAnsi="Times New Roman" w:cs="Times New Roman"/>
      <w:b/>
      <w:bCs/>
      <w:sz w:val="24"/>
      <w:szCs w:val="24"/>
      <w:lang w:bidi="ta-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5AE"/>
    <w:rPr>
      <w:rFonts w:ascii="Times New Roman" w:eastAsia="Times New Roman" w:hAnsi="Times New Roman" w:cs="Times New Roman"/>
      <w:b/>
      <w:bCs/>
      <w:kern w:val="36"/>
      <w:sz w:val="48"/>
      <w:szCs w:val="48"/>
      <w:lang w:bidi="ta-LK"/>
    </w:rPr>
  </w:style>
  <w:style w:type="character" w:customStyle="1" w:styleId="Heading4Char">
    <w:name w:val="Heading 4 Char"/>
    <w:basedOn w:val="DefaultParagraphFont"/>
    <w:link w:val="Heading4"/>
    <w:uiPriority w:val="9"/>
    <w:rsid w:val="006325AE"/>
    <w:rPr>
      <w:rFonts w:ascii="Times New Roman" w:eastAsia="Times New Roman" w:hAnsi="Times New Roman" w:cs="Times New Roman"/>
      <w:b/>
      <w:bCs/>
      <w:sz w:val="24"/>
      <w:szCs w:val="24"/>
      <w:lang w:bidi="ta-LK"/>
    </w:rPr>
  </w:style>
  <w:style w:type="paragraph" w:styleId="NormalWeb">
    <w:name w:val="Normal (Web)"/>
    <w:basedOn w:val="Normal"/>
    <w:uiPriority w:val="99"/>
    <w:semiHidden/>
    <w:unhideWhenUsed/>
    <w:rsid w:val="006325AE"/>
    <w:pPr>
      <w:spacing w:before="100" w:beforeAutospacing="1" w:after="100" w:afterAutospacing="1" w:line="240" w:lineRule="auto"/>
    </w:pPr>
    <w:rPr>
      <w:rFonts w:ascii="Times New Roman" w:eastAsia="Times New Roman" w:hAnsi="Times New Roman" w:cs="Times New Roman"/>
      <w:sz w:val="24"/>
      <w:szCs w:val="24"/>
      <w:lang w:bidi="ta-LK"/>
    </w:rPr>
  </w:style>
  <w:style w:type="character" w:styleId="Strong">
    <w:name w:val="Strong"/>
    <w:basedOn w:val="DefaultParagraphFont"/>
    <w:uiPriority w:val="22"/>
    <w:qFormat/>
    <w:rsid w:val="006325AE"/>
    <w:rPr>
      <w:b/>
      <w:bCs/>
    </w:rPr>
  </w:style>
  <w:style w:type="character" w:styleId="Hyperlink">
    <w:name w:val="Hyperlink"/>
    <w:basedOn w:val="DefaultParagraphFont"/>
    <w:uiPriority w:val="99"/>
    <w:semiHidden/>
    <w:unhideWhenUsed/>
    <w:rsid w:val="006325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37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sn.ac.lk/images/Vacancies/2019/27052019-ubl/ApplicationForm_Academic.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ahead</dc:creator>
  <cp:keywords/>
  <dc:description/>
  <cp:lastModifiedBy>Keerthigha Tharmarajah</cp:lastModifiedBy>
  <cp:revision>6</cp:revision>
  <dcterms:created xsi:type="dcterms:W3CDTF">2020-09-24T07:43:00Z</dcterms:created>
  <dcterms:modified xsi:type="dcterms:W3CDTF">2022-03-22T03:24:00Z</dcterms:modified>
</cp:coreProperties>
</file>